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1E92" w:rsidRDefault="00DA1E92">
      <w:pPr>
        <w:spacing w:after="0" w:line="240" w:lineRule="auto"/>
        <w:rPr>
          <w:rFonts w:cstheme="minorHAnsi"/>
          <w:b/>
          <w:u w:val="single"/>
        </w:rPr>
      </w:pPr>
    </w:p>
    <w:p w:rsidR="0071754C" w:rsidRPr="00452BF1" w:rsidRDefault="00DA1E92">
      <w:pPr>
        <w:spacing w:after="0" w:line="240" w:lineRule="auto"/>
        <w:rPr>
          <w:rFonts w:cstheme="minorHAnsi"/>
          <w:u w:val="single"/>
        </w:rPr>
      </w:pPr>
      <w:r>
        <w:rPr>
          <w:rFonts w:cstheme="minorHAnsi"/>
          <w:b/>
          <w:u w:val="single"/>
        </w:rPr>
        <w:t>Assessment Data 2017</w:t>
      </w:r>
    </w:p>
    <w:p w:rsidR="0071754C" w:rsidRPr="00452BF1" w:rsidRDefault="0071754C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71754C" w:rsidRPr="00452BF1" w:rsidRDefault="009A27D2">
      <w:pPr>
        <w:spacing w:after="0" w:line="240" w:lineRule="auto"/>
        <w:rPr>
          <w:rFonts w:cstheme="minorHAnsi"/>
          <w:b/>
        </w:rPr>
      </w:pPr>
      <w:r w:rsidRPr="00452BF1">
        <w:rPr>
          <w:rFonts w:cstheme="minorHAnsi"/>
          <w:b/>
        </w:rPr>
        <w:t>Key Stage 2 Outcomes</w:t>
      </w:r>
    </w:p>
    <w:p w:rsidR="0071754C" w:rsidRPr="00452BF1" w:rsidRDefault="0071754C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71754C" w:rsidRPr="00452BF1" w:rsidRDefault="00227C71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The 2018</w:t>
      </w:r>
      <w:r w:rsidR="009A27D2" w:rsidRPr="00452BF1">
        <w:rPr>
          <w:rFonts w:asciiTheme="minorHAnsi" w:hAnsiTheme="minorHAnsi" w:cstheme="minorHAnsi"/>
          <w:sz w:val="22"/>
          <w:szCs w:val="22"/>
        </w:rPr>
        <w:t xml:space="preserve"> Key Stage 2 Assessments can only be compared to outcomes from </w:t>
      </w:r>
      <w:r w:rsidR="00452BF1">
        <w:rPr>
          <w:rFonts w:asciiTheme="minorHAnsi" w:hAnsiTheme="minorHAnsi" w:cstheme="minorHAnsi"/>
          <w:sz w:val="22"/>
          <w:szCs w:val="22"/>
        </w:rPr>
        <w:t xml:space="preserve">the </w:t>
      </w:r>
      <w:r w:rsidR="009A27D2" w:rsidRPr="00452BF1">
        <w:rPr>
          <w:rFonts w:asciiTheme="minorHAnsi" w:hAnsiTheme="minorHAnsi" w:cstheme="minorHAnsi"/>
          <w:sz w:val="22"/>
          <w:szCs w:val="22"/>
        </w:rPr>
        <w:t>2016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bookmarkStart w:id="0" w:name="_GoBack"/>
      <w:bookmarkEnd w:id="0"/>
      <w:r w:rsidR="00C4724B" w:rsidRPr="00452BF1">
        <w:rPr>
          <w:rFonts w:asciiTheme="minorHAnsi" w:hAnsiTheme="minorHAnsi" w:cstheme="minorHAnsi"/>
          <w:sz w:val="22"/>
          <w:szCs w:val="22"/>
        </w:rPr>
        <w:t>more challenging national curriculum</w:t>
      </w:r>
      <w:r w:rsidR="009A27D2" w:rsidRPr="00452BF1">
        <w:rPr>
          <w:rFonts w:asciiTheme="minorHAnsi" w:hAnsiTheme="minorHAnsi" w:cstheme="minorHAnsi"/>
          <w:sz w:val="22"/>
          <w:szCs w:val="22"/>
        </w:rPr>
        <w:t xml:space="preserve">. </w:t>
      </w:r>
    </w:p>
    <w:p w:rsidR="0071754C" w:rsidRDefault="0071754C">
      <w:pPr>
        <w:pStyle w:val="Default"/>
        <w:rPr>
          <w:rFonts w:asciiTheme="minorHAnsi" w:hAnsiTheme="minorHAnsi" w:cstheme="minorHAnsi"/>
          <w:sz w:val="20"/>
          <w:szCs w:val="20"/>
          <w:u w:val="single"/>
        </w:rPr>
      </w:pPr>
    </w:p>
    <w:p w:rsidR="00C4724B" w:rsidRDefault="00C4724B">
      <w:pPr>
        <w:pStyle w:val="Default"/>
        <w:rPr>
          <w:rFonts w:asciiTheme="minorHAnsi" w:hAnsiTheme="minorHAnsi" w:cstheme="minorHAnsi"/>
          <w:sz w:val="20"/>
          <w:szCs w:val="20"/>
          <w:u w:val="single"/>
        </w:rPr>
      </w:pPr>
    </w:p>
    <w:p w:rsidR="00C4724B" w:rsidRPr="00C4724B" w:rsidRDefault="00C4724B" w:rsidP="00C4724B">
      <w:pPr>
        <w:rPr>
          <w:b/>
        </w:rPr>
      </w:pPr>
      <w:r w:rsidRPr="00C4724B">
        <w:rPr>
          <w:b/>
        </w:rPr>
        <w:t>Key Stage 2 Attainment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3014"/>
        <w:gridCol w:w="3002"/>
        <w:gridCol w:w="3000"/>
      </w:tblGrid>
      <w:tr w:rsidR="00C4724B" w:rsidRPr="00C4724B" w:rsidTr="00997F22">
        <w:tc>
          <w:tcPr>
            <w:tcW w:w="3080" w:type="dxa"/>
            <w:shd w:val="clear" w:color="auto" w:fill="C6D9F1" w:themeFill="text2" w:themeFillTint="33"/>
          </w:tcPr>
          <w:p w:rsidR="00C4724B" w:rsidRPr="00C4724B" w:rsidRDefault="00C4724B" w:rsidP="00C4724B">
            <w:pPr>
              <w:jc w:val="center"/>
              <w:rPr>
                <w:b/>
              </w:rPr>
            </w:pPr>
            <w:r w:rsidRPr="00C4724B">
              <w:rPr>
                <w:b/>
              </w:rPr>
              <w:t>Subject</w:t>
            </w:r>
          </w:p>
        </w:tc>
        <w:tc>
          <w:tcPr>
            <w:tcW w:w="3081" w:type="dxa"/>
            <w:shd w:val="clear" w:color="auto" w:fill="C6D9F1" w:themeFill="text2" w:themeFillTint="33"/>
          </w:tcPr>
          <w:p w:rsidR="00C4724B" w:rsidRPr="00C4724B" w:rsidRDefault="00C4724B" w:rsidP="00C4724B">
            <w:pPr>
              <w:jc w:val="center"/>
              <w:rPr>
                <w:b/>
              </w:rPr>
            </w:pPr>
            <w:r w:rsidRPr="00C4724B">
              <w:rPr>
                <w:b/>
              </w:rPr>
              <w:t>Expected Standard</w:t>
            </w:r>
          </w:p>
        </w:tc>
        <w:tc>
          <w:tcPr>
            <w:tcW w:w="3081" w:type="dxa"/>
            <w:shd w:val="clear" w:color="auto" w:fill="C6D9F1" w:themeFill="text2" w:themeFillTint="33"/>
          </w:tcPr>
          <w:p w:rsidR="00C4724B" w:rsidRPr="00C4724B" w:rsidRDefault="00C4724B" w:rsidP="00C4724B">
            <w:pPr>
              <w:jc w:val="center"/>
              <w:rPr>
                <w:b/>
              </w:rPr>
            </w:pPr>
            <w:r w:rsidRPr="00C4724B">
              <w:rPr>
                <w:b/>
              </w:rPr>
              <w:t>National Average</w:t>
            </w:r>
          </w:p>
        </w:tc>
      </w:tr>
      <w:tr w:rsidR="00C4724B" w:rsidRPr="00C4724B" w:rsidTr="00997F22">
        <w:tc>
          <w:tcPr>
            <w:tcW w:w="3080" w:type="dxa"/>
          </w:tcPr>
          <w:p w:rsidR="00C4724B" w:rsidRPr="00C4724B" w:rsidRDefault="00C4724B" w:rsidP="00C4724B">
            <w:r w:rsidRPr="00C4724B">
              <w:t>Reading</w:t>
            </w:r>
            <w:r w:rsidRPr="00C4724B">
              <w:tab/>
            </w:r>
          </w:p>
        </w:tc>
        <w:tc>
          <w:tcPr>
            <w:tcW w:w="3081" w:type="dxa"/>
          </w:tcPr>
          <w:p w:rsidR="00C4724B" w:rsidRPr="00C4724B" w:rsidRDefault="00C4724B" w:rsidP="00C4724B">
            <w:pPr>
              <w:jc w:val="center"/>
            </w:pPr>
            <w:r>
              <w:t>73</w:t>
            </w:r>
            <w:r w:rsidRPr="00C4724B">
              <w:t>%</w:t>
            </w:r>
          </w:p>
        </w:tc>
        <w:tc>
          <w:tcPr>
            <w:tcW w:w="3081" w:type="dxa"/>
            <w:shd w:val="clear" w:color="auto" w:fill="FFFFFF" w:themeFill="background1"/>
          </w:tcPr>
          <w:p w:rsidR="00C4724B" w:rsidRPr="00C4724B" w:rsidRDefault="00C4724B" w:rsidP="00C4724B">
            <w:pPr>
              <w:jc w:val="center"/>
            </w:pPr>
            <w:r>
              <w:t>71</w:t>
            </w:r>
            <w:r w:rsidRPr="00C4724B">
              <w:t>%</w:t>
            </w:r>
          </w:p>
        </w:tc>
      </w:tr>
      <w:tr w:rsidR="00C4724B" w:rsidRPr="00C4724B" w:rsidTr="00997F22">
        <w:tc>
          <w:tcPr>
            <w:tcW w:w="3080" w:type="dxa"/>
          </w:tcPr>
          <w:p w:rsidR="00C4724B" w:rsidRPr="00C4724B" w:rsidRDefault="00C4724B" w:rsidP="00C4724B">
            <w:r w:rsidRPr="00C4724B">
              <w:t>Writing</w:t>
            </w:r>
            <w:r w:rsidRPr="00C4724B">
              <w:tab/>
            </w:r>
            <w:r w:rsidRPr="00C4724B">
              <w:rPr>
                <w:sz w:val="16"/>
                <w:szCs w:val="16"/>
              </w:rPr>
              <w:t>teacher assessment</w:t>
            </w:r>
          </w:p>
        </w:tc>
        <w:tc>
          <w:tcPr>
            <w:tcW w:w="3081" w:type="dxa"/>
          </w:tcPr>
          <w:p w:rsidR="00C4724B" w:rsidRPr="00C4724B" w:rsidRDefault="00C4724B" w:rsidP="00C4724B">
            <w:pPr>
              <w:jc w:val="center"/>
            </w:pPr>
            <w:r>
              <w:t>62</w:t>
            </w:r>
            <w:r w:rsidRPr="00C4724B">
              <w:t>%</w:t>
            </w:r>
          </w:p>
        </w:tc>
        <w:tc>
          <w:tcPr>
            <w:tcW w:w="3081" w:type="dxa"/>
          </w:tcPr>
          <w:p w:rsidR="00C4724B" w:rsidRPr="00C4724B" w:rsidRDefault="00C4724B" w:rsidP="00C4724B">
            <w:pPr>
              <w:jc w:val="center"/>
            </w:pPr>
            <w:r>
              <w:t>76</w:t>
            </w:r>
            <w:r w:rsidRPr="00C4724B">
              <w:t>%</w:t>
            </w:r>
          </w:p>
        </w:tc>
      </w:tr>
      <w:tr w:rsidR="00C4724B" w:rsidRPr="00C4724B" w:rsidTr="00997F22">
        <w:tc>
          <w:tcPr>
            <w:tcW w:w="3080" w:type="dxa"/>
          </w:tcPr>
          <w:p w:rsidR="00C4724B" w:rsidRPr="00C4724B" w:rsidRDefault="00C4724B" w:rsidP="00C4724B">
            <w:r w:rsidRPr="00C4724B">
              <w:t xml:space="preserve">Grammar, </w:t>
            </w:r>
            <w:r w:rsidRPr="00C4724B">
              <w:rPr>
                <w:sz w:val="20"/>
                <w:szCs w:val="20"/>
              </w:rPr>
              <w:t>Punctuation &amp; Spelling</w:t>
            </w:r>
          </w:p>
        </w:tc>
        <w:tc>
          <w:tcPr>
            <w:tcW w:w="3081" w:type="dxa"/>
          </w:tcPr>
          <w:p w:rsidR="00C4724B" w:rsidRPr="00C4724B" w:rsidRDefault="00C4724B" w:rsidP="00C4724B">
            <w:pPr>
              <w:jc w:val="center"/>
            </w:pPr>
            <w:r>
              <w:t>62</w:t>
            </w:r>
            <w:r w:rsidRPr="00C4724B">
              <w:t>%</w:t>
            </w:r>
          </w:p>
        </w:tc>
        <w:tc>
          <w:tcPr>
            <w:tcW w:w="3081" w:type="dxa"/>
          </w:tcPr>
          <w:p w:rsidR="00C4724B" w:rsidRPr="00C4724B" w:rsidRDefault="00C4724B" w:rsidP="00C4724B">
            <w:pPr>
              <w:jc w:val="center"/>
            </w:pPr>
            <w:r>
              <w:t>76</w:t>
            </w:r>
            <w:r w:rsidRPr="00C4724B">
              <w:t>%</w:t>
            </w:r>
          </w:p>
        </w:tc>
      </w:tr>
      <w:tr w:rsidR="00C4724B" w:rsidRPr="00C4724B" w:rsidTr="00997F22">
        <w:tc>
          <w:tcPr>
            <w:tcW w:w="3080" w:type="dxa"/>
          </w:tcPr>
          <w:p w:rsidR="00C4724B" w:rsidRPr="00C4724B" w:rsidRDefault="00C4724B" w:rsidP="00C4724B">
            <w:r>
              <w:t>Mathematics</w:t>
            </w:r>
          </w:p>
        </w:tc>
        <w:tc>
          <w:tcPr>
            <w:tcW w:w="3081" w:type="dxa"/>
          </w:tcPr>
          <w:p w:rsidR="00C4724B" w:rsidRDefault="00C4724B" w:rsidP="00C4724B">
            <w:pPr>
              <w:jc w:val="center"/>
            </w:pPr>
            <w:r>
              <w:t>62%</w:t>
            </w:r>
          </w:p>
        </w:tc>
        <w:tc>
          <w:tcPr>
            <w:tcW w:w="3081" w:type="dxa"/>
          </w:tcPr>
          <w:p w:rsidR="00C4724B" w:rsidRPr="00C4724B" w:rsidRDefault="00C4724B" w:rsidP="00C4724B">
            <w:pPr>
              <w:jc w:val="center"/>
            </w:pPr>
            <w:r>
              <w:t>75%</w:t>
            </w:r>
          </w:p>
        </w:tc>
      </w:tr>
      <w:tr w:rsidR="00C4724B" w:rsidRPr="00C4724B" w:rsidTr="00997F22">
        <w:tc>
          <w:tcPr>
            <w:tcW w:w="3080" w:type="dxa"/>
          </w:tcPr>
          <w:p w:rsidR="00C4724B" w:rsidRPr="00C4724B" w:rsidRDefault="00C4724B" w:rsidP="00C4724B">
            <w:r>
              <w:t>Combined</w:t>
            </w:r>
          </w:p>
        </w:tc>
        <w:tc>
          <w:tcPr>
            <w:tcW w:w="3081" w:type="dxa"/>
          </w:tcPr>
          <w:p w:rsidR="00C4724B" w:rsidRDefault="00C4724B" w:rsidP="00C4724B">
            <w:pPr>
              <w:jc w:val="center"/>
            </w:pPr>
            <w:r>
              <w:t>46%</w:t>
            </w:r>
          </w:p>
        </w:tc>
        <w:tc>
          <w:tcPr>
            <w:tcW w:w="3081" w:type="dxa"/>
          </w:tcPr>
          <w:p w:rsidR="00C4724B" w:rsidRPr="00C4724B" w:rsidRDefault="00C4724B" w:rsidP="00C4724B">
            <w:pPr>
              <w:jc w:val="center"/>
            </w:pPr>
            <w:r>
              <w:t>61%</w:t>
            </w:r>
          </w:p>
        </w:tc>
      </w:tr>
    </w:tbl>
    <w:p w:rsidR="00C4724B" w:rsidRDefault="00C4724B">
      <w:pPr>
        <w:pStyle w:val="Default"/>
        <w:rPr>
          <w:rFonts w:asciiTheme="minorHAnsi" w:hAnsiTheme="minorHAnsi" w:cstheme="minorHAnsi"/>
          <w:sz w:val="20"/>
          <w:szCs w:val="20"/>
          <w:u w:val="single"/>
        </w:rPr>
      </w:pPr>
    </w:p>
    <w:p w:rsidR="00C4724B" w:rsidRDefault="00C4724B">
      <w:pPr>
        <w:pStyle w:val="Default"/>
        <w:rPr>
          <w:rFonts w:asciiTheme="minorHAnsi" w:hAnsiTheme="minorHAnsi" w:cstheme="minorHAnsi"/>
          <w:sz w:val="20"/>
          <w:szCs w:val="20"/>
          <w:u w:val="single"/>
        </w:rPr>
      </w:pPr>
    </w:p>
    <w:p w:rsidR="00C4724B" w:rsidRPr="00C4724B" w:rsidRDefault="00C4724B" w:rsidP="00C4724B">
      <w:pPr>
        <w:rPr>
          <w:b/>
        </w:rPr>
      </w:pPr>
      <w:r w:rsidRPr="00C4724B">
        <w:rPr>
          <w:b/>
        </w:rPr>
        <w:t>Key Stage 2 Progress</w:t>
      </w: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2599"/>
        <w:gridCol w:w="2138"/>
        <w:gridCol w:w="2147"/>
        <w:gridCol w:w="2132"/>
      </w:tblGrid>
      <w:tr w:rsidR="00C4724B" w:rsidRPr="00C4724B" w:rsidTr="00C4724B">
        <w:tc>
          <w:tcPr>
            <w:tcW w:w="2599" w:type="dxa"/>
            <w:shd w:val="clear" w:color="auto" w:fill="C6D9F1" w:themeFill="text2" w:themeFillTint="33"/>
          </w:tcPr>
          <w:p w:rsidR="00C4724B" w:rsidRPr="00C4724B" w:rsidRDefault="00C4724B" w:rsidP="00C4724B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4724B">
              <w:rPr>
                <w:rFonts w:cstheme="minorHAnsi"/>
                <w:b/>
                <w:sz w:val="20"/>
                <w:szCs w:val="20"/>
              </w:rPr>
              <w:t>Subject</w:t>
            </w:r>
          </w:p>
        </w:tc>
        <w:tc>
          <w:tcPr>
            <w:tcW w:w="2138" w:type="dxa"/>
            <w:shd w:val="clear" w:color="auto" w:fill="C6D9F1" w:themeFill="text2" w:themeFillTint="33"/>
          </w:tcPr>
          <w:p w:rsidR="00C4724B" w:rsidRPr="00C4724B" w:rsidRDefault="00C4724B" w:rsidP="00C4724B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4724B">
              <w:rPr>
                <w:rFonts w:cstheme="minorHAnsi"/>
                <w:b/>
                <w:sz w:val="20"/>
                <w:szCs w:val="20"/>
              </w:rPr>
              <w:t>Progress Measure</w:t>
            </w:r>
          </w:p>
        </w:tc>
        <w:tc>
          <w:tcPr>
            <w:tcW w:w="2147" w:type="dxa"/>
            <w:shd w:val="clear" w:color="auto" w:fill="C6D9F1" w:themeFill="text2" w:themeFillTint="33"/>
          </w:tcPr>
          <w:p w:rsidR="00C4724B" w:rsidRPr="00C4724B" w:rsidRDefault="00C4724B" w:rsidP="00C4724B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4724B">
              <w:rPr>
                <w:rFonts w:cstheme="minorHAnsi"/>
                <w:b/>
                <w:sz w:val="20"/>
                <w:szCs w:val="20"/>
              </w:rPr>
              <w:t>Confidence Interval</w:t>
            </w:r>
          </w:p>
        </w:tc>
        <w:tc>
          <w:tcPr>
            <w:tcW w:w="2132" w:type="dxa"/>
            <w:shd w:val="clear" w:color="auto" w:fill="C6D9F1" w:themeFill="text2" w:themeFillTint="33"/>
          </w:tcPr>
          <w:p w:rsidR="00C4724B" w:rsidRPr="00C4724B" w:rsidRDefault="00C4724B" w:rsidP="00C4724B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4724B">
              <w:rPr>
                <w:rFonts w:cstheme="minorHAnsi"/>
                <w:b/>
                <w:sz w:val="20"/>
                <w:szCs w:val="20"/>
              </w:rPr>
              <w:t>% Eligible Pupils</w:t>
            </w:r>
          </w:p>
        </w:tc>
      </w:tr>
      <w:tr w:rsidR="00C4724B" w:rsidRPr="00C4724B" w:rsidTr="00C4724B">
        <w:tc>
          <w:tcPr>
            <w:tcW w:w="2599" w:type="dxa"/>
          </w:tcPr>
          <w:p w:rsidR="00C4724B" w:rsidRPr="00C4724B" w:rsidRDefault="00C4724B" w:rsidP="00C4724B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*</w:t>
            </w:r>
            <w:r w:rsidRPr="00C4724B">
              <w:rPr>
                <w:rFonts w:cstheme="minorHAnsi"/>
                <w:sz w:val="20"/>
                <w:szCs w:val="20"/>
              </w:rPr>
              <w:t>Reading</w:t>
            </w:r>
            <w:r w:rsidRPr="00C4724B">
              <w:rPr>
                <w:rFonts w:cstheme="minorHAnsi"/>
                <w:sz w:val="20"/>
                <w:szCs w:val="20"/>
              </w:rPr>
              <w:tab/>
            </w:r>
          </w:p>
        </w:tc>
        <w:tc>
          <w:tcPr>
            <w:tcW w:w="2138" w:type="dxa"/>
          </w:tcPr>
          <w:p w:rsidR="00C4724B" w:rsidRDefault="00C4724B" w:rsidP="00C4724B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-2.3</w:t>
            </w:r>
          </w:p>
        </w:tc>
        <w:tc>
          <w:tcPr>
            <w:tcW w:w="2147" w:type="dxa"/>
            <w:shd w:val="clear" w:color="auto" w:fill="FFFFFF" w:themeFill="background1"/>
          </w:tcPr>
          <w:p w:rsidR="00C4724B" w:rsidRDefault="00C4724B" w:rsidP="00C4724B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-4.7 to 0.1                        </w:t>
            </w:r>
          </w:p>
        </w:tc>
        <w:tc>
          <w:tcPr>
            <w:tcW w:w="2132" w:type="dxa"/>
            <w:shd w:val="clear" w:color="auto" w:fill="FFFFFF" w:themeFill="background1"/>
          </w:tcPr>
          <w:p w:rsidR="00C4724B" w:rsidRPr="00227C71" w:rsidRDefault="00227C71" w:rsidP="00227C7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27C71">
              <w:rPr>
                <w:rFonts w:cstheme="minorHAnsi"/>
                <w:sz w:val="20"/>
                <w:szCs w:val="20"/>
              </w:rPr>
              <w:t>93%</w:t>
            </w:r>
          </w:p>
        </w:tc>
      </w:tr>
      <w:tr w:rsidR="00C4724B" w:rsidRPr="00C4724B" w:rsidTr="00C4724B">
        <w:tc>
          <w:tcPr>
            <w:tcW w:w="2599" w:type="dxa"/>
          </w:tcPr>
          <w:p w:rsidR="00C4724B" w:rsidRPr="00C4724B" w:rsidRDefault="00C4724B" w:rsidP="00C4724B">
            <w:pPr>
              <w:rPr>
                <w:rFonts w:cstheme="minorHAnsi"/>
                <w:sz w:val="20"/>
                <w:szCs w:val="20"/>
              </w:rPr>
            </w:pPr>
            <w:r w:rsidRPr="00C4724B">
              <w:rPr>
                <w:rFonts w:cstheme="minorHAnsi"/>
                <w:sz w:val="20"/>
                <w:szCs w:val="20"/>
              </w:rPr>
              <w:t>*Writing teacher assessment</w:t>
            </w:r>
          </w:p>
        </w:tc>
        <w:tc>
          <w:tcPr>
            <w:tcW w:w="2138" w:type="dxa"/>
          </w:tcPr>
          <w:p w:rsidR="00C4724B" w:rsidRDefault="00C4724B" w:rsidP="00C4724B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-4.8</w:t>
            </w:r>
          </w:p>
        </w:tc>
        <w:tc>
          <w:tcPr>
            <w:tcW w:w="2147" w:type="dxa"/>
          </w:tcPr>
          <w:p w:rsidR="00C4724B" w:rsidRDefault="00C4724B" w:rsidP="00C4724B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-7.2 to -2.4                         </w:t>
            </w:r>
          </w:p>
        </w:tc>
        <w:tc>
          <w:tcPr>
            <w:tcW w:w="2132" w:type="dxa"/>
          </w:tcPr>
          <w:p w:rsidR="00C4724B" w:rsidRPr="00227C71" w:rsidRDefault="00227C71" w:rsidP="00227C7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27C71">
              <w:rPr>
                <w:rFonts w:cstheme="minorHAnsi"/>
                <w:sz w:val="20"/>
                <w:szCs w:val="20"/>
              </w:rPr>
              <w:t>93%</w:t>
            </w:r>
          </w:p>
        </w:tc>
      </w:tr>
      <w:tr w:rsidR="00C4724B" w:rsidRPr="00C4724B" w:rsidTr="00C4724B">
        <w:tc>
          <w:tcPr>
            <w:tcW w:w="2599" w:type="dxa"/>
          </w:tcPr>
          <w:p w:rsidR="00C4724B" w:rsidRPr="00C4724B" w:rsidRDefault="00C4724B" w:rsidP="00C4724B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*</w:t>
            </w:r>
            <w:r w:rsidRPr="00C4724B">
              <w:rPr>
                <w:rFonts w:cstheme="minorHAnsi"/>
                <w:sz w:val="20"/>
                <w:szCs w:val="20"/>
              </w:rPr>
              <w:t>Mathematics</w:t>
            </w:r>
          </w:p>
        </w:tc>
        <w:tc>
          <w:tcPr>
            <w:tcW w:w="2138" w:type="dxa"/>
          </w:tcPr>
          <w:p w:rsidR="00C4724B" w:rsidRDefault="00C4724B" w:rsidP="00C4724B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-3.8</w:t>
            </w:r>
          </w:p>
        </w:tc>
        <w:tc>
          <w:tcPr>
            <w:tcW w:w="2147" w:type="dxa"/>
          </w:tcPr>
          <w:p w:rsidR="00C4724B" w:rsidRDefault="00C4724B" w:rsidP="00C4724B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-6.0 to -1.6                        </w:t>
            </w:r>
          </w:p>
        </w:tc>
        <w:tc>
          <w:tcPr>
            <w:tcW w:w="2132" w:type="dxa"/>
          </w:tcPr>
          <w:p w:rsidR="00C4724B" w:rsidRPr="00227C71" w:rsidRDefault="00227C71" w:rsidP="00227C7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27C71">
              <w:rPr>
                <w:rFonts w:cstheme="minorHAnsi"/>
                <w:sz w:val="20"/>
                <w:szCs w:val="20"/>
              </w:rPr>
              <w:t>93%</w:t>
            </w:r>
          </w:p>
        </w:tc>
      </w:tr>
    </w:tbl>
    <w:p w:rsidR="00C4724B" w:rsidRPr="00C4724B" w:rsidRDefault="00C4724B" w:rsidP="00C4724B">
      <w:pPr>
        <w:rPr>
          <w:sz w:val="16"/>
          <w:szCs w:val="16"/>
        </w:rPr>
      </w:pPr>
      <w:r>
        <w:rPr>
          <w:sz w:val="16"/>
          <w:szCs w:val="16"/>
        </w:rPr>
        <w:t>*P</w:t>
      </w:r>
      <w:r w:rsidRPr="00C4724B">
        <w:rPr>
          <w:sz w:val="16"/>
          <w:szCs w:val="16"/>
        </w:rPr>
        <w:t xml:space="preserve">rogress </w:t>
      </w:r>
      <w:r>
        <w:rPr>
          <w:sz w:val="16"/>
          <w:szCs w:val="16"/>
        </w:rPr>
        <w:t xml:space="preserve">in all areas is </w:t>
      </w:r>
      <w:r w:rsidRPr="00C4724B">
        <w:rPr>
          <w:sz w:val="16"/>
          <w:szCs w:val="16"/>
        </w:rPr>
        <w:t>subject to change</w:t>
      </w:r>
      <w:r>
        <w:rPr>
          <w:sz w:val="16"/>
          <w:szCs w:val="16"/>
        </w:rPr>
        <w:t xml:space="preserve"> following validation later in the year</w:t>
      </w:r>
    </w:p>
    <w:p w:rsidR="0071754C" w:rsidRDefault="0071754C">
      <w:pPr>
        <w:pStyle w:val="Default"/>
        <w:rPr>
          <w:rFonts w:asciiTheme="minorHAnsi" w:hAnsiTheme="minorHAnsi" w:cstheme="minorHAnsi"/>
          <w:sz w:val="20"/>
          <w:szCs w:val="20"/>
          <w:u w:val="single"/>
        </w:rPr>
      </w:pPr>
    </w:p>
    <w:p w:rsidR="00C4724B" w:rsidRPr="00C4724B" w:rsidRDefault="00C4724B" w:rsidP="00C4724B">
      <w:pPr>
        <w:rPr>
          <w:b/>
        </w:rPr>
      </w:pPr>
      <w:r w:rsidRPr="00C4724B">
        <w:rPr>
          <w:b/>
        </w:rPr>
        <w:t>Key Stage 1 Attainment</w:t>
      </w:r>
    </w:p>
    <w:tbl>
      <w:tblPr>
        <w:tblStyle w:val="TableGrid3"/>
        <w:tblW w:w="9242" w:type="dxa"/>
        <w:tblLook w:val="04A0" w:firstRow="1" w:lastRow="0" w:firstColumn="1" w:lastColumn="0" w:noHBand="0" w:noVBand="1"/>
      </w:tblPr>
      <w:tblGrid>
        <w:gridCol w:w="2310"/>
        <w:gridCol w:w="2311"/>
        <w:gridCol w:w="2310"/>
        <w:gridCol w:w="2311"/>
      </w:tblGrid>
      <w:tr w:rsidR="00C4724B" w:rsidRPr="00C4724B" w:rsidTr="00997F22">
        <w:tc>
          <w:tcPr>
            <w:tcW w:w="2310" w:type="dxa"/>
            <w:shd w:val="clear" w:color="auto" w:fill="C6D9F1" w:themeFill="text2" w:themeFillTint="33"/>
          </w:tcPr>
          <w:p w:rsidR="00C4724B" w:rsidRPr="00C4724B" w:rsidRDefault="00C4724B" w:rsidP="00C4724B">
            <w:pPr>
              <w:jc w:val="center"/>
              <w:rPr>
                <w:b/>
              </w:rPr>
            </w:pPr>
            <w:r w:rsidRPr="00C4724B">
              <w:rPr>
                <w:b/>
              </w:rPr>
              <w:t>Subject</w:t>
            </w:r>
          </w:p>
        </w:tc>
        <w:tc>
          <w:tcPr>
            <w:tcW w:w="2311" w:type="dxa"/>
            <w:shd w:val="clear" w:color="auto" w:fill="C6D9F1" w:themeFill="text2" w:themeFillTint="33"/>
          </w:tcPr>
          <w:p w:rsidR="00C4724B" w:rsidRPr="00C4724B" w:rsidRDefault="00C4724B" w:rsidP="00C4724B">
            <w:pPr>
              <w:jc w:val="center"/>
              <w:rPr>
                <w:b/>
              </w:rPr>
            </w:pPr>
            <w:r w:rsidRPr="00C4724B">
              <w:rPr>
                <w:b/>
              </w:rPr>
              <w:t>Expected Standard</w:t>
            </w:r>
          </w:p>
        </w:tc>
        <w:tc>
          <w:tcPr>
            <w:tcW w:w="2310" w:type="dxa"/>
            <w:shd w:val="clear" w:color="auto" w:fill="C6D9F1" w:themeFill="text2" w:themeFillTint="33"/>
          </w:tcPr>
          <w:p w:rsidR="00C4724B" w:rsidRPr="00C4724B" w:rsidRDefault="00C4724B" w:rsidP="00C4724B">
            <w:pPr>
              <w:jc w:val="center"/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C4724B">
              <w:rPr>
                <w:rFonts w:ascii="Calibri" w:eastAsia="Calibri" w:hAnsi="Calibri" w:cs="Times New Roman"/>
                <w:b/>
                <w:sz w:val="20"/>
                <w:szCs w:val="20"/>
              </w:rPr>
              <w:t>National Average</w:t>
            </w:r>
          </w:p>
        </w:tc>
        <w:tc>
          <w:tcPr>
            <w:tcW w:w="2311" w:type="dxa"/>
            <w:shd w:val="clear" w:color="auto" w:fill="C6D9F1" w:themeFill="text2" w:themeFillTint="33"/>
          </w:tcPr>
          <w:p w:rsidR="00C4724B" w:rsidRPr="00C4724B" w:rsidRDefault="00C4724B" w:rsidP="00C4724B">
            <w:pPr>
              <w:jc w:val="center"/>
              <w:rPr>
                <w:b/>
              </w:rPr>
            </w:pPr>
            <w:r w:rsidRPr="00C4724B">
              <w:rPr>
                <w:b/>
              </w:rPr>
              <w:t>Greater Depth</w:t>
            </w:r>
          </w:p>
        </w:tc>
      </w:tr>
      <w:tr w:rsidR="00C4724B" w:rsidRPr="00C4724B" w:rsidTr="00D20F17">
        <w:tc>
          <w:tcPr>
            <w:tcW w:w="2310" w:type="dxa"/>
          </w:tcPr>
          <w:p w:rsidR="00C4724B" w:rsidRPr="00C4724B" w:rsidRDefault="00C4724B" w:rsidP="00C4724B">
            <w:r w:rsidRPr="00C4724B">
              <w:t>Reading</w:t>
            </w:r>
            <w:r w:rsidRPr="00C4724B">
              <w:tab/>
            </w:r>
          </w:p>
        </w:tc>
        <w:tc>
          <w:tcPr>
            <w:tcW w:w="2311" w:type="dxa"/>
            <w:shd w:val="clear" w:color="auto" w:fill="FFFFFF" w:themeFill="background1"/>
          </w:tcPr>
          <w:p w:rsidR="00C4724B" w:rsidRDefault="00C4724B" w:rsidP="00C4724B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77%</w:t>
            </w:r>
          </w:p>
        </w:tc>
        <w:tc>
          <w:tcPr>
            <w:tcW w:w="2310" w:type="dxa"/>
            <w:shd w:val="clear" w:color="auto" w:fill="FFFFFF" w:themeFill="background1"/>
          </w:tcPr>
          <w:p w:rsidR="00C4724B" w:rsidRDefault="00C4724B" w:rsidP="00C4724B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76%</w:t>
            </w:r>
          </w:p>
        </w:tc>
        <w:tc>
          <w:tcPr>
            <w:tcW w:w="2311" w:type="dxa"/>
            <w:shd w:val="clear" w:color="auto" w:fill="FFFFFF" w:themeFill="background1"/>
          </w:tcPr>
          <w:p w:rsidR="00C4724B" w:rsidRDefault="00C4724B" w:rsidP="00C4724B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17%</w:t>
            </w:r>
          </w:p>
        </w:tc>
      </w:tr>
      <w:tr w:rsidR="00C4724B" w:rsidRPr="00C4724B" w:rsidTr="00997F22">
        <w:tc>
          <w:tcPr>
            <w:tcW w:w="2310" w:type="dxa"/>
          </w:tcPr>
          <w:p w:rsidR="00C4724B" w:rsidRPr="00C4724B" w:rsidRDefault="00C4724B" w:rsidP="00C4724B">
            <w:r w:rsidRPr="00C4724B">
              <w:t>Writing</w:t>
            </w:r>
            <w:r w:rsidRPr="00C4724B">
              <w:tab/>
            </w:r>
          </w:p>
        </w:tc>
        <w:tc>
          <w:tcPr>
            <w:tcW w:w="2311" w:type="dxa"/>
          </w:tcPr>
          <w:p w:rsidR="00C4724B" w:rsidRDefault="00C4724B" w:rsidP="00C4724B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73%</w:t>
            </w:r>
          </w:p>
        </w:tc>
        <w:tc>
          <w:tcPr>
            <w:tcW w:w="2310" w:type="dxa"/>
          </w:tcPr>
          <w:p w:rsidR="00C4724B" w:rsidRDefault="00C4724B" w:rsidP="00C4724B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68%</w:t>
            </w:r>
          </w:p>
        </w:tc>
        <w:tc>
          <w:tcPr>
            <w:tcW w:w="2311" w:type="dxa"/>
          </w:tcPr>
          <w:p w:rsidR="00C4724B" w:rsidRDefault="00C4724B" w:rsidP="00C4724B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20%</w:t>
            </w:r>
          </w:p>
        </w:tc>
      </w:tr>
      <w:tr w:rsidR="00C4724B" w:rsidRPr="00C4724B" w:rsidTr="00997F22">
        <w:tc>
          <w:tcPr>
            <w:tcW w:w="2310" w:type="dxa"/>
          </w:tcPr>
          <w:p w:rsidR="00C4724B" w:rsidRPr="00C4724B" w:rsidRDefault="00C4724B" w:rsidP="00C4724B">
            <w:r w:rsidRPr="00C4724B">
              <w:t>Mathematics</w:t>
            </w:r>
          </w:p>
        </w:tc>
        <w:tc>
          <w:tcPr>
            <w:tcW w:w="2311" w:type="dxa"/>
          </w:tcPr>
          <w:p w:rsidR="00C4724B" w:rsidRDefault="00C4724B" w:rsidP="00C4724B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83%</w:t>
            </w:r>
          </w:p>
        </w:tc>
        <w:tc>
          <w:tcPr>
            <w:tcW w:w="2310" w:type="dxa"/>
          </w:tcPr>
          <w:p w:rsidR="00C4724B" w:rsidRDefault="00C4724B" w:rsidP="00C4724B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75%</w:t>
            </w:r>
          </w:p>
        </w:tc>
        <w:tc>
          <w:tcPr>
            <w:tcW w:w="2311" w:type="dxa"/>
          </w:tcPr>
          <w:p w:rsidR="00C4724B" w:rsidRDefault="00C4724B" w:rsidP="00C4724B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23%</w:t>
            </w:r>
          </w:p>
        </w:tc>
      </w:tr>
      <w:tr w:rsidR="00C4724B" w:rsidRPr="00C4724B" w:rsidTr="00997F22">
        <w:tc>
          <w:tcPr>
            <w:tcW w:w="2310" w:type="dxa"/>
          </w:tcPr>
          <w:p w:rsidR="00C4724B" w:rsidRPr="00C4724B" w:rsidRDefault="00C4724B" w:rsidP="00C4724B"/>
        </w:tc>
        <w:tc>
          <w:tcPr>
            <w:tcW w:w="2311" w:type="dxa"/>
          </w:tcPr>
          <w:p w:rsidR="00C4724B" w:rsidRDefault="00C4724B" w:rsidP="00C4724B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70%</w:t>
            </w:r>
          </w:p>
        </w:tc>
        <w:tc>
          <w:tcPr>
            <w:tcW w:w="2310" w:type="dxa"/>
          </w:tcPr>
          <w:p w:rsidR="00C4724B" w:rsidRDefault="00C4724B" w:rsidP="00C4724B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63%</w:t>
            </w:r>
          </w:p>
        </w:tc>
        <w:tc>
          <w:tcPr>
            <w:tcW w:w="2311" w:type="dxa"/>
          </w:tcPr>
          <w:p w:rsidR="00C4724B" w:rsidRDefault="00C4724B" w:rsidP="00C4724B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13%</w:t>
            </w:r>
          </w:p>
        </w:tc>
      </w:tr>
    </w:tbl>
    <w:p w:rsidR="0071754C" w:rsidRDefault="0071754C">
      <w:pPr>
        <w:spacing w:after="0" w:line="240" w:lineRule="auto"/>
        <w:rPr>
          <w:rFonts w:cstheme="minorHAnsi"/>
          <w:b/>
          <w:sz w:val="20"/>
          <w:szCs w:val="20"/>
        </w:rPr>
      </w:pPr>
    </w:p>
    <w:p w:rsidR="00C4724B" w:rsidRPr="00C4724B" w:rsidRDefault="00C4724B" w:rsidP="00C4724B">
      <w:pPr>
        <w:rPr>
          <w:b/>
        </w:rPr>
      </w:pPr>
      <w:r w:rsidRPr="00C4724B">
        <w:rPr>
          <w:b/>
        </w:rPr>
        <w:t>Phonics Screening</w:t>
      </w:r>
    </w:p>
    <w:tbl>
      <w:tblPr>
        <w:tblStyle w:val="TableGrid4"/>
        <w:tblW w:w="5000" w:type="pct"/>
        <w:tblLook w:val="04A0" w:firstRow="1" w:lastRow="0" w:firstColumn="1" w:lastColumn="0" w:noHBand="0" w:noVBand="1"/>
      </w:tblPr>
      <w:tblGrid>
        <w:gridCol w:w="3006"/>
        <w:gridCol w:w="3006"/>
        <w:gridCol w:w="3004"/>
      </w:tblGrid>
      <w:tr w:rsidR="004937B8" w:rsidRPr="00C4724B" w:rsidTr="004937B8">
        <w:tc>
          <w:tcPr>
            <w:tcW w:w="1667" w:type="pct"/>
            <w:shd w:val="clear" w:color="auto" w:fill="C6D9F1" w:themeFill="text2" w:themeFillTint="33"/>
          </w:tcPr>
          <w:p w:rsidR="004937B8" w:rsidRPr="00C4724B" w:rsidRDefault="004937B8" w:rsidP="00C4724B">
            <w:pPr>
              <w:jc w:val="center"/>
              <w:rPr>
                <w:b/>
              </w:rPr>
            </w:pPr>
            <w:r w:rsidRPr="00C4724B">
              <w:rPr>
                <w:b/>
              </w:rPr>
              <w:t>Year Group</w:t>
            </w:r>
          </w:p>
        </w:tc>
        <w:tc>
          <w:tcPr>
            <w:tcW w:w="1667" w:type="pct"/>
            <w:shd w:val="clear" w:color="auto" w:fill="C6D9F1" w:themeFill="text2" w:themeFillTint="33"/>
          </w:tcPr>
          <w:p w:rsidR="004937B8" w:rsidRPr="00C4724B" w:rsidRDefault="004937B8" w:rsidP="00C4724B">
            <w:pPr>
              <w:jc w:val="center"/>
              <w:rPr>
                <w:b/>
              </w:rPr>
            </w:pPr>
            <w:r w:rsidRPr="00C4724B">
              <w:rPr>
                <w:b/>
              </w:rPr>
              <w:t>Expected Standard</w:t>
            </w:r>
          </w:p>
        </w:tc>
        <w:tc>
          <w:tcPr>
            <w:tcW w:w="1666" w:type="pct"/>
            <w:shd w:val="clear" w:color="auto" w:fill="C6D9F1" w:themeFill="text2" w:themeFillTint="33"/>
          </w:tcPr>
          <w:p w:rsidR="004937B8" w:rsidRPr="00C4724B" w:rsidRDefault="004937B8" w:rsidP="00C4724B">
            <w:pPr>
              <w:jc w:val="center"/>
              <w:rPr>
                <w:b/>
              </w:rPr>
            </w:pPr>
            <w:r>
              <w:rPr>
                <w:b/>
              </w:rPr>
              <w:t>National Average</w:t>
            </w:r>
          </w:p>
        </w:tc>
      </w:tr>
      <w:tr w:rsidR="004937B8" w:rsidRPr="00C4724B" w:rsidTr="004937B8">
        <w:tc>
          <w:tcPr>
            <w:tcW w:w="1667" w:type="pct"/>
          </w:tcPr>
          <w:p w:rsidR="004937B8" w:rsidRPr="00C4724B" w:rsidRDefault="004937B8" w:rsidP="004937B8">
            <w:r w:rsidRPr="00C4724B">
              <w:t>Year 1</w:t>
            </w:r>
          </w:p>
        </w:tc>
        <w:tc>
          <w:tcPr>
            <w:tcW w:w="1667" w:type="pct"/>
          </w:tcPr>
          <w:p w:rsidR="004937B8" w:rsidRDefault="004937B8" w:rsidP="004937B8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87%</w:t>
            </w:r>
          </w:p>
        </w:tc>
        <w:tc>
          <w:tcPr>
            <w:tcW w:w="1666" w:type="pct"/>
          </w:tcPr>
          <w:p w:rsidR="004937B8" w:rsidRDefault="004937B8" w:rsidP="004937B8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81%</w:t>
            </w:r>
          </w:p>
        </w:tc>
      </w:tr>
      <w:tr w:rsidR="004937B8" w:rsidRPr="00C4724B" w:rsidTr="004937B8">
        <w:tc>
          <w:tcPr>
            <w:tcW w:w="1667" w:type="pct"/>
          </w:tcPr>
          <w:p w:rsidR="004937B8" w:rsidRPr="00C4724B" w:rsidRDefault="004937B8" w:rsidP="004937B8">
            <w:r w:rsidRPr="00C4724B">
              <w:t>Year 2 retakes</w:t>
            </w:r>
          </w:p>
        </w:tc>
        <w:tc>
          <w:tcPr>
            <w:tcW w:w="1667" w:type="pct"/>
          </w:tcPr>
          <w:p w:rsidR="004937B8" w:rsidRPr="00227C71" w:rsidRDefault="004937B8" w:rsidP="004937B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27C71">
              <w:rPr>
                <w:rFonts w:cstheme="minorHAnsi"/>
                <w:sz w:val="20"/>
                <w:szCs w:val="20"/>
              </w:rPr>
              <w:t>82%</w:t>
            </w:r>
          </w:p>
        </w:tc>
        <w:tc>
          <w:tcPr>
            <w:tcW w:w="1666" w:type="pct"/>
          </w:tcPr>
          <w:p w:rsidR="004937B8" w:rsidRPr="00227C71" w:rsidRDefault="004937B8" w:rsidP="004937B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27C71">
              <w:rPr>
                <w:rFonts w:cstheme="minorHAnsi"/>
                <w:sz w:val="20"/>
                <w:szCs w:val="20"/>
              </w:rPr>
              <w:t>62%</w:t>
            </w:r>
          </w:p>
        </w:tc>
      </w:tr>
      <w:tr w:rsidR="004937B8" w:rsidRPr="00C4724B" w:rsidTr="004937B8">
        <w:tc>
          <w:tcPr>
            <w:tcW w:w="1667" w:type="pct"/>
          </w:tcPr>
          <w:p w:rsidR="004937B8" w:rsidRPr="00C4724B" w:rsidRDefault="004937B8" w:rsidP="004937B8">
            <w:r w:rsidRPr="00C4724B">
              <w:t>Year 2 by end of KS1</w:t>
            </w:r>
          </w:p>
        </w:tc>
        <w:tc>
          <w:tcPr>
            <w:tcW w:w="1667" w:type="pct"/>
          </w:tcPr>
          <w:p w:rsidR="004937B8" w:rsidRPr="00227C71" w:rsidRDefault="00227C71" w:rsidP="004937B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27C71">
              <w:rPr>
                <w:rFonts w:cstheme="minorHAnsi"/>
                <w:sz w:val="20"/>
                <w:szCs w:val="20"/>
              </w:rPr>
              <w:t>99.4%</w:t>
            </w:r>
          </w:p>
        </w:tc>
        <w:tc>
          <w:tcPr>
            <w:tcW w:w="1666" w:type="pct"/>
          </w:tcPr>
          <w:p w:rsidR="004937B8" w:rsidRPr="00227C71" w:rsidRDefault="00227C71" w:rsidP="004937B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27C71">
              <w:rPr>
                <w:rFonts w:cstheme="minorHAnsi"/>
                <w:sz w:val="20"/>
                <w:szCs w:val="20"/>
              </w:rPr>
              <w:t>92%</w:t>
            </w:r>
          </w:p>
        </w:tc>
      </w:tr>
    </w:tbl>
    <w:p w:rsidR="00C4724B" w:rsidRDefault="00C4724B">
      <w:pPr>
        <w:spacing w:after="0" w:line="240" w:lineRule="auto"/>
        <w:rPr>
          <w:rFonts w:cstheme="minorHAnsi"/>
          <w:b/>
          <w:sz w:val="20"/>
          <w:szCs w:val="20"/>
        </w:rPr>
      </w:pPr>
    </w:p>
    <w:p w:rsidR="00C4724B" w:rsidRDefault="00C4724B">
      <w:pPr>
        <w:spacing w:after="0" w:line="240" w:lineRule="auto"/>
        <w:rPr>
          <w:rFonts w:cstheme="minorHAnsi"/>
          <w:b/>
          <w:sz w:val="20"/>
          <w:szCs w:val="20"/>
        </w:rPr>
      </w:pPr>
    </w:p>
    <w:p w:rsidR="004937B8" w:rsidRPr="004937B8" w:rsidRDefault="004937B8" w:rsidP="004937B8">
      <w:pPr>
        <w:rPr>
          <w:b/>
        </w:rPr>
      </w:pPr>
      <w:r w:rsidRPr="004937B8">
        <w:rPr>
          <w:b/>
        </w:rPr>
        <w:t>Early Years Foundation Stage</w:t>
      </w:r>
    </w:p>
    <w:tbl>
      <w:tblPr>
        <w:tblStyle w:val="TableGrid5"/>
        <w:tblW w:w="0" w:type="auto"/>
        <w:tblLook w:val="04A0" w:firstRow="1" w:lastRow="0" w:firstColumn="1" w:lastColumn="0" w:noHBand="0" w:noVBand="1"/>
      </w:tblPr>
      <w:tblGrid>
        <w:gridCol w:w="4516"/>
        <w:gridCol w:w="4500"/>
      </w:tblGrid>
      <w:tr w:rsidR="004937B8" w:rsidRPr="004937B8" w:rsidTr="00997F22">
        <w:tc>
          <w:tcPr>
            <w:tcW w:w="4621" w:type="dxa"/>
            <w:shd w:val="clear" w:color="auto" w:fill="C6D9F1" w:themeFill="text2" w:themeFillTint="33"/>
          </w:tcPr>
          <w:p w:rsidR="004937B8" w:rsidRPr="004937B8" w:rsidRDefault="004937B8" w:rsidP="004937B8">
            <w:pPr>
              <w:jc w:val="center"/>
              <w:rPr>
                <w:b/>
              </w:rPr>
            </w:pPr>
            <w:r w:rsidRPr="004937B8">
              <w:rPr>
                <w:b/>
              </w:rPr>
              <w:t>Good Level of Development</w:t>
            </w:r>
          </w:p>
        </w:tc>
        <w:tc>
          <w:tcPr>
            <w:tcW w:w="4621" w:type="dxa"/>
            <w:shd w:val="clear" w:color="auto" w:fill="C6D9F1" w:themeFill="text2" w:themeFillTint="33"/>
          </w:tcPr>
          <w:p w:rsidR="004937B8" w:rsidRPr="004937B8" w:rsidRDefault="004937B8" w:rsidP="004937B8">
            <w:pPr>
              <w:jc w:val="center"/>
              <w:rPr>
                <w:b/>
              </w:rPr>
            </w:pPr>
            <w:r w:rsidRPr="004937B8">
              <w:rPr>
                <w:b/>
              </w:rPr>
              <w:t>National Average</w:t>
            </w:r>
          </w:p>
        </w:tc>
      </w:tr>
      <w:tr w:rsidR="004937B8" w:rsidRPr="004937B8" w:rsidTr="00997F22">
        <w:tc>
          <w:tcPr>
            <w:tcW w:w="4621" w:type="dxa"/>
            <w:shd w:val="clear" w:color="auto" w:fill="FFFFFF" w:themeFill="background1"/>
          </w:tcPr>
          <w:p w:rsidR="004937B8" w:rsidRPr="004937B8" w:rsidRDefault="004937B8" w:rsidP="004937B8">
            <w:pPr>
              <w:jc w:val="center"/>
              <w:rPr>
                <w:b/>
              </w:rPr>
            </w:pPr>
            <w:r w:rsidRPr="004937B8">
              <w:t>73%</w:t>
            </w:r>
          </w:p>
        </w:tc>
        <w:tc>
          <w:tcPr>
            <w:tcW w:w="4621" w:type="dxa"/>
            <w:shd w:val="clear" w:color="auto" w:fill="FFFFFF" w:themeFill="background1"/>
          </w:tcPr>
          <w:p w:rsidR="004937B8" w:rsidRPr="004937B8" w:rsidRDefault="004937B8" w:rsidP="004937B8">
            <w:pPr>
              <w:jc w:val="center"/>
            </w:pPr>
            <w:r>
              <w:t>71</w:t>
            </w:r>
            <w:r w:rsidRPr="004937B8">
              <w:t>%</w:t>
            </w:r>
          </w:p>
        </w:tc>
      </w:tr>
    </w:tbl>
    <w:p w:rsidR="004937B8" w:rsidRDefault="004937B8">
      <w:pPr>
        <w:spacing w:after="0" w:line="240" w:lineRule="auto"/>
        <w:rPr>
          <w:rFonts w:cstheme="minorHAnsi"/>
          <w:b/>
          <w:sz w:val="20"/>
          <w:szCs w:val="20"/>
        </w:rPr>
      </w:pPr>
    </w:p>
    <w:sectPr w:rsidR="004937B8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1E92" w:rsidRDefault="00DA1E92" w:rsidP="00DA1E92">
      <w:pPr>
        <w:spacing w:after="0" w:line="240" w:lineRule="auto"/>
      </w:pPr>
      <w:r>
        <w:separator/>
      </w:r>
    </w:p>
  </w:endnote>
  <w:endnote w:type="continuationSeparator" w:id="0">
    <w:p w:rsidR="00DA1E92" w:rsidRDefault="00DA1E92" w:rsidP="00DA1E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1E92" w:rsidRDefault="00DA1E92" w:rsidP="00DA1E92">
      <w:pPr>
        <w:spacing w:after="0" w:line="240" w:lineRule="auto"/>
      </w:pPr>
      <w:r>
        <w:separator/>
      </w:r>
    </w:p>
  </w:footnote>
  <w:footnote w:type="continuationSeparator" w:id="0">
    <w:p w:rsidR="00DA1E92" w:rsidRDefault="00DA1E92" w:rsidP="00DA1E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1E92" w:rsidRDefault="00DA1E92">
    <w:pPr>
      <w:pStyle w:val="Header"/>
    </w:pPr>
    <w:r>
      <w:rPr>
        <w:noProof/>
        <w:lang w:eastAsia="en-GB"/>
      </w:rPr>
      <w:drawing>
        <wp:inline distT="0" distB="0" distL="0" distR="0" wp14:anchorId="0659134D">
          <wp:extent cx="3152140" cy="591185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52140" cy="5911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54C"/>
    <w:rsid w:val="000153E7"/>
    <w:rsid w:val="00227C71"/>
    <w:rsid w:val="00452BF1"/>
    <w:rsid w:val="004937B8"/>
    <w:rsid w:val="004A1885"/>
    <w:rsid w:val="0071754C"/>
    <w:rsid w:val="009A27D2"/>
    <w:rsid w:val="00C4724B"/>
    <w:rsid w:val="00DA1E92"/>
    <w:rsid w:val="00E44E0F"/>
    <w:rsid w:val="00F7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5A389279"/>
  <w15:docId w15:val="{DB4B8CFC-E422-44BC-8BEF-55FED93C8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customStyle="1" w:styleId="TableGrid1">
    <w:name w:val="Table Grid1"/>
    <w:basedOn w:val="TableNormal"/>
    <w:next w:val="TableGrid"/>
    <w:uiPriority w:val="59"/>
    <w:rsid w:val="00C472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C472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59"/>
    <w:rsid w:val="00C472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59"/>
    <w:rsid w:val="00C472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59"/>
    <w:rsid w:val="004937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A1E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1E92"/>
  </w:style>
  <w:style w:type="paragraph" w:styleId="Footer">
    <w:name w:val="footer"/>
    <w:basedOn w:val="Normal"/>
    <w:link w:val="FooterChar"/>
    <w:uiPriority w:val="99"/>
    <w:unhideWhenUsed/>
    <w:rsid w:val="00DA1E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1E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3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86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17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62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87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1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12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4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64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55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91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5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8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Beaupre Primary</Company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Baker Katherine</dc:creator>
  <cp:lastModifiedBy>Michelle  Munday</cp:lastModifiedBy>
  <cp:revision>2</cp:revision>
  <dcterms:created xsi:type="dcterms:W3CDTF">2018-10-24T12:18:00Z</dcterms:created>
  <dcterms:modified xsi:type="dcterms:W3CDTF">2018-10-24T12:18:00Z</dcterms:modified>
</cp:coreProperties>
</file>